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1B" w:rsidRPr="00916B1B" w:rsidRDefault="00916B1B" w:rsidP="00916B1B">
      <w:pPr>
        <w:pStyle w:val="a3"/>
        <w:jc w:val="center"/>
        <w:rPr>
          <w:b/>
          <w:color w:val="000000"/>
          <w:sz w:val="28"/>
          <w:szCs w:val="28"/>
        </w:rPr>
      </w:pPr>
      <w:r w:rsidRPr="00916B1B">
        <w:rPr>
          <w:b/>
          <w:color w:val="000000"/>
          <w:sz w:val="28"/>
          <w:szCs w:val="28"/>
        </w:rPr>
        <w:t>Информация о решениях, принятых комиссией по соблюдению требований к служебному поведению государственных гражданских служащих Красноярского края и урегулированию конфликта интересов в министерстве тарифной политики Красноярского края</w:t>
      </w:r>
    </w:p>
    <w:p w:rsidR="00916B1B" w:rsidRPr="00916B1B" w:rsidRDefault="00916B1B" w:rsidP="00916B1B">
      <w:pPr>
        <w:pStyle w:val="a3"/>
        <w:rPr>
          <w:color w:val="000000"/>
          <w:sz w:val="32"/>
          <w:szCs w:val="32"/>
        </w:rPr>
      </w:pPr>
      <w:r w:rsidRPr="00916B1B">
        <w:rPr>
          <w:color w:val="000000"/>
          <w:sz w:val="32"/>
          <w:szCs w:val="32"/>
        </w:rPr>
        <w:t>26 января 2021 года состоялось заседание комиссии по соблюдению требований к служебному поведению государственных гражданских служащих Красноярского края и урегулированию конфликта интересов в министерстве тарифной политики Красноярского края (далее – комиссия, министерство).</w:t>
      </w:r>
    </w:p>
    <w:p w:rsidR="00916B1B" w:rsidRPr="00916B1B" w:rsidRDefault="00916B1B" w:rsidP="00916B1B">
      <w:pPr>
        <w:pStyle w:val="a3"/>
        <w:rPr>
          <w:color w:val="000000"/>
          <w:sz w:val="32"/>
          <w:szCs w:val="32"/>
        </w:rPr>
      </w:pPr>
      <w:r w:rsidRPr="00916B1B">
        <w:rPr>
          <w:color w:val="000000"/>
          <w:sz w:val="32"/>
          <w:szCs w:val="32"/>
        </w:rPr>
        <w:t>На заседании комиссии рассмотрены уведомления о возникновении личной заинтересованности, которая приводит или может привести к конфликту интересов, поступившие от трех государственных гражданских служащих министерства.</w:t>
      </w:r>
    </w:p>
    <w:p w:rsidR="00916B1B" w:rsidRPr="00916B1B" w:rsidRDefault="00916B1B" w:rsidP="00916B1B">
      <w:pPr>
        <w:pStyle w:val="a3"/>
        <w:rPr>
          <w:color w:val="000000"/>
          <w:sz w:val="32"/>
          <w:szCs w:val="32"/>
        </w:rPr>
      </w:pPr>
      <w:r w:rsidRPr="00916B1B">
        <w:rPr>
          <w:color w:val="000000"/>
          <w:sz w:val="32"/>
          <w:szCs w:val="32"/>
        </w:rPr>
        <w:t xml:space="preserve">По итогам заседания комиссией приняты решения </w:t>
      </w:r>
      <w:proofErr w:type="gramStart"/>
      <w:r w:rsidRPr="00916B1B">
        <w:rPr>
          <w:color w:val="000000"/>
          <w:sz w:val="32"/>
          <w:szCs w:val="32"/>
        </w:rPr>
        <w:t>установить</w:t>
      </w:r>
      <w:proofErr w:type="gramEnd"/>
      <w:r w:rsidRPr="00916B1B">
        <w:rPr>
          <w:color w:val="000000"/>
          <w:sz w:val="32"/>
          <w:szCs w:val="32"/>
        </w:rPr>
        <w:t xml:space="preserve"> наличие личной заинтересованности государственных гражданских служащих министерства, которая может привести к конфликту интересов, рекомендовать представителю нанимателя принять меры по недопущению возникновения конфликта интересов, отстранив государственных гражданских служащих министерства от рассмотрения вопросов в отношении организаций, с которыми связана личная заинтересованность государственных гражданских служащих.</w:t>
      </w:r>
    </w:p>
    <w:p w:rsidR="00050704" w:rsidRDefault="00050704"/>
    <w:sectPr w:rsidR="00050704" w:rsidSect="0005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16B1B"/>
    <w:rsid w:val="00050704"/>
    <w:rsid w:val="00133FE4"/>
    <w:rsid w:val="00377AA0"/>
    <w:rsid w:val="005556BF"/>
    <w:rsid w:val="00916B1B"/>
    <w:rsid w:val="0096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Александровская</dc:creator>
  <cp:lastModifiedBy>Александровская</cp:lastModifiedBy>
  <cp:revision>1</cp:revision>
  <dcterms:created xsi:type="dcterms:W3CDTF">2021-01-27T10:35:00Z</dcterms:created>
  <dcterms:modified xsi:type="dcterms:W3CDTF">2021-01-27T10:36:00Z</dcterms:modified>
</cp:coreProperties>
</file>